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3CAC" w14:textId="2208FD6B" w:rsidR="00631A16" w:rsidRDefault="009D184E">
      <w:pPr>
        <w:pStyle w:val="Body"/>
        <w:jc w:val="center"/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1CED0374" wp14:editId="4088E25D">
            <wp:simplePos x="0" y="0"/>
            <wp:positionH relativeFrom="margin">
              <wp:posOffset>1808481</wp:posOffset>
            </wp:positionH>
            <wp:positionV relativeFrom="paragraph">
              <wp:posOffset>80645</wp:posOffset>
            </wp:positionV>
            <wp:extent cx="2080260" cy="683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681" cy="68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87007" w14:textId="174DE2F8" w:rsidR="009D184E" w:rsidRDefault="009D184E" w:rsidP="009D184E">
      <w:pPr>
        <w:pStyle w:val="Heading1"/>
        <w:rPr>
          <w:rFonts w:ascii="Garamond" w:eastAsia="Calibri" w:hAnsi="Garamond" w:cs="Calibri"/>
          <w:color w:val="4300EF"/>
          <w:sz w:val="36"/>
          <w:szCs w:val="36"/>
          <w:u w:color="000000"/>
          <w:lang w:val="en-GB" w:eastAsia="en-GB"/>
        </w:rPr>
      </w:pPr>
    </w:p>
    <w:p w14:paraId="352AEB10" w14:textId="00BE8514" w:rsidR="00E52A5B" w:rsidRPr="00B2515C" w:rsidRDefault="00A8483B" w:rsidP="00B2515C">
      <w:pPr>
        <w:pStyle w:val="Heading1"/>
        <w:spacing w:before="0"/>
        <w:rPr>
          <w:rFonts w:ascii="EB Garamond" w:eastAsia="Calibri" w:hAnsi="EB Garamond" w:cs="Calibri"/>
          <w:color w:val="4300EF"/>
          <w:sz w:val="36"/>
          <w:szCs w:val="36"/>
          <w:u w:color="000000"/>
          <w:lang w:val="en-GB" w:eastAsia="en-GB"/>
        </w:rPr>
      </w:pPr>
      <w:r w:rsidRPr="00B2515C">
        <w:rPr>
          <w:rFonts w:ascii="EB Garamond" w:eastAsia="Calibri" w:hAnsi="EB Garamond" w:cs="Calibri"/>
          <w:color w:val="4300EF"/>
          <w:sz w:val="36"/>
          <w:szCs w:val="36"/>
          <w:u w:color="000000"/>
          <w:lang w:val="en-GB" w:eastAsia="en-GB"/>
        </w:rPr>
        <w:t>Code Of Conduct</w:t>
      </w:r>
    </w:p>
    <w:p w14:paraId="7DAB4662" w14:textId="77777777" w:rsidR="00A8483B" w:rsidRPr="00A8483B" w:rsidRDefault="00A8483B" w:rsidP="00A8483B">
      <w:pPr>
        <w:rPr>
          <w:lang w:val="en-GB"/>
        </w:rPr>
      </w:pPr>
    </w:p>
    <w:p w14:paraId="4A88A53F" w14:textId="4FA5BA73" w:rsidR="00E52A5B" w:rsidRPr="00A8483B" w:rsidRDefault="00600CA7">
      <w:pPr>
        <w:pStyle w:val="BodyA"/>
        <w:spacing w:after="200"/>
        <w:rPr>
          <w:rFonts w:ascii="Open Sans" w:hAnsi="Open Sans" w:cs="Open Sans"/>
          <w:sz w:val="22"/>
          <w:szCs w:val="22"/>
          <w:lang w:val="en-GB"/>
        </w:rPr>
      </w:pPr>
      <w:r w:rsidRPr="00A8483B">
        <w:rPr>
          <w:rFonts w:ascii="Open Sans" w:hAnsi="Open Sans" w:cs="Open Sans"/>
          <w:sz w:val="22"/>
          <w:szCs w:val="22"/>
          <w:lang w:val="en-GB"/>
        </w:rPr>
        <w:t>Rainbow Migration</w:t>
      </w:r>
      <w:r w:rsidR="006300A6" w:rsidRPr="00A8483B">
        <w:rPr>
          <w:rFonts w:ascii="Open Sans" w:hAnsi="Open Sans" w:cs="Open Sans"/>
          <w:sz w:val="22"/>
          <w:szCs w:val="22"/>
          <w:lang w:val="en-GB"/>
        </w:rPr>
        <w:t xml:space="preserve"> expects all its staff, </w:t>
      </w:r>
      <w:proofErr w:type="gramStart"/>
      <w:r w:rsidR="006300A6" w:rsidRPr="00A8483B">
        <w:rPr>
          <w:rFonts w:ascii="Open Sans" w:hAnsi="Open Sans" w:cs="Open Sans"/>
          <w:sz w:val="22"/>
          <w:szCs w:val="22"/>
          <w:lang w:val="en-GB"/>
        </w:rPr>
        <w:t>volunteers</w:t>
      </w:r>
      <w:proofErr w:type="gramEnd"/>
      <w:r w:rsidR="006300A6" w:rsidRPr="00A8483B">
        <w:rPr>
          <w:rFonts w:ascii="Open Sans" w:hAnsi="Open Sans" w:cs="Open Sans"/>
          <w:sz w:val="22"/>
          <w:szCs w:val="22"/>
          <w:lang w:val="en-GB"/>
        </w:rPr>
        <w:t xml:space="preserve"> and trustees to act in an exemplary </w:t>
      </w:r>
      <w:r w:rsidR="006371BB" w:rsidRPr="00A8483B">
        <w:rPr>
          <w:rFonts w:ascii="Open Sans" w:hAnsi="Open Sans" w:cs="Open Sans"/>
          <w:sz w:val="22"/>
          <w:szCs w:val="22"/>
          <w:lang w:val="en-GB"/>
        </w:rPr>
        <w:t xml:space="preserve">and professional </w:t>
      </w:r>
      <w:r w:rsidR="006300A6" w:rsidRPr="00A8483B">
        <w:rPr>
          <w:rFonts w:ascii="Open Sans" w:hAnsi="Open Sans" w:cs="Open Sans"/>
          <w:sz w:val="22"/>
          <w:szCs w:val="22"/>
          <w:lang w:val="en-GB"/>
        </w:rPr>
        <w:t>manner towards clients</w:t>
      </w:r>
      <w:r w:rsidR="009312C0" w:rsidRPr="00A8483B">
        <w:rPr>
          <w:rFonts w:ascii="Open Sans" w:hAnsi="Open Sans" w:cs="Open Sans"/>
          <w:sz w:val="22"/>
          <w:szCs w:val="22"/>
          <w:lang w:val="en-GB"/>
        </w:rPr>
        <w:t xml:space="preserve"> and those we come into contact with</w:t>
      </w:r>
      <w:r w:rsidR="00657BAB" w:rsidRPr="00A8483B">
        <w:rPr>
          <w:rFonts w:ascii="Open Sans" w:hAnsi="Open Sans" w:cs="Open Sans"/>
          <w:sz w:val="22"/>
          <w:szCs w:val="22"/>
          <w:lang w:val="en-GB"/>
        </w:rPr>
        <w:t>,</w:t>
      </w:r>
      <w:r w:rsidR="009312C0" w:rsidRPr="00A8483B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="006300A6" w:rsidRPr="00A8483B">
        <w:rPr>
          <w:rFonts w:ascii="Open Sans" w:hAnsi="Open Sans" w:cs="Open Sans"/>
          <w:sz w:val="22"/>
          <w:szCs w:val="22"/>
          <w:lang w:val="en-GB"/>
        </w:rPr>
        <w:t xml:space="preserve">and to ensure that their behaviour does not lead to concerns about </w:t>
      </w:r>
      <w:r w:rsidR="00C40CF3" w:rsidRPr="00A8483B">
        <w:rPr>
          <w:rFonts w:ascii="Open Sans" w:hAnsi="Open Sans" w:cs="Open Sans"/>
          <w:sz w:val="22"/>
          <w:szCs w:val="22"/>
          <w:lang w:val="en-GB"/>
        </w:rPr>
        <w:t xml:space="preserve">or </w:t>
      </w:r>
      <w:r w:rsidRPr="00A8483B">
        <w:rPr>
          <w:rFonts w:ascii="Open Sans" w:hAnsi="Open Sans" w:cs="Open Sans"/>
          <w:sz w:val="22"/>
          <w:szCs w:val="22"/>
          <w:lang w:val="en-GB"/>
        </w:rPr>
        <w:t>opportunity for actual or perceived exploitation,</w:t>
      </w:r>
      <w:r w:rsidR="006300A6" w:rsidRPr="00A8483B">
        <w:rPr>
          <w:rFonts w:ascii="Open Sans" w:hAnsi="Open Sans" w:cs="Open Sans"/>
          <w:sz w:val="22"/>
          <w:szCs w:val="22"/>
          <w:lang w:val="en-GB"/>
        </w:rPr>
        <w:t xml:space="preserve"> harm, or abuse. </w:t>
      </w:r>
    </w:p>
    <w:p w14:paraId="773832F5" w14:textId="3A1DF4BF" w:rsidR="00E52A5B" w:rsidRPr="00A8483B" w:rsidRDefault="006300A6">
      <w:pPr>
        <w:pStyle w:val="BodyA"/>
        <w:spacing w:after="200"/>
        <w:rPr>
          <w:rFonts w:ascii="Open Sans" w:hAnsi="Open Sans" w:cs="Open Sans"/>
          <w:sz w:val="22"/>
          <w:szCs w:val="22"/>
          <w:lang w:val="en-GB"/>
        </w:rPr>
      </w:pPr>
      <w:r w:rsidRPr="00A8483B">
        <w:rPr>
          <w:rFonts w:ascii="Open Sans" w:hAnsi="Open Sans" w:cs="Open Sans"/>
          <w:sz w:val="22"/>
          <w:szCs w:val="22"/>
          <w:lang w:val="en-GB"/>
        </w:rPr>
        <w:t xml:space="preserve">This code of conduct is not intended to present an exhaustive list but sets out </w:t>
      </w:r>
      <w:r w:rsidR="00600CA7" w:rsidRPr="00A8483B">
        <w:rPr>
          <w:rFonts w:ascii="Open Sans" w:hAnsi="Open Sans" w:cs="Open Sans"/>
          <w:sz w:val="22"/>
          <w:szCs w:val="22"/>
          <w:lang w:val="en-GB"/>
        </w:rPr>
        <w:t>Rainbow Migration</w:t>
      </w:r>
      <w:r w:rsidRPr="00A8483B">
        <w:rPr>
          <w:rFonts w:ascii="Open Sans" w:hAnsi="Open Sans" w:cs="Open Sans"/>
          <w:sz w:val="22"/>
          <w:szCs w:val="22"/>
          <w:lang w:val="en-GB"/>
        </w:rPr>
        <w:t>’s general expecta</w:t>
      </w:r>
      <w:r w:rsidR="00657BAB" w:rsidRPr="00A8483B">
        <w:rPr>
          <w:rFonts w:ascii="Open Sans" w:hAnsi="Open Sans" w:cs="Open Sans"/>
          <w:sz w:val="22"/>
          <w:szCs w:val="22"/>
          <w:lang w:val="en-GB"/>
        </w:rPr>
        <w:t>tions of appropriate behaviour. It should be read in conjunction with</w:t>
      </w:r>
      <w:r w:rsidR="00D60033" w:rsidRPr="00A8483B">
        <w:rPr>
          <w:rFonts w:ascii="Open Sans" w:hAnsi="Open Sans" w:cs="Open Sans"/>
          <w:sz w:val="22"/>
          <w:szCs w:val="22"/>
          <w:lang w:val="en-GB"/>
        </w:rPr>
        <w:t xml:space="preserve"> other</w:t>
      </w:r>
      <w:r w:rsidR="00657BAB" w:rsidRPr="00A8483B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="00600CA7" w:rsidRPr="00A8483B">
        <w:rPr>
          <w:rFonts w:ascii="Open Sans" w:hAnsi="Open Sans" w:cs="Open Sans"/>
          <w:sz w:val="22"/>
          <w:szCs w:val="22"/>
          <w:lang w:val="en-GB"/>
        </w:rPr>
        <w:t>Rainbow Migration</w:t>
      </w:r>
      <w:r w:rsidR="00657BAB" w:rsidRPr="00A8483B">
        <w:rPr>
          <w:rFonts w:ascii="Open Sans" w:hAnsi="Open Sans" w:cs="Open Sans"/>
          <w:sz w:val="22"/>
          <w:szCs w:val="22"/>
          <w:lang w:val="en-GB"/>
        </w:rPr>
        <w:t xml:space="preserve"> policies including the safeguarding, lone working</w:t>
      </w:r>
      <w:r w:rsidR="00177998" w:rsidRPr="00A8483B">
        <w:rPr>
          <w:rFonts w:ascii="Open Sans" w:hAnsi="Open Sans" w:cs="Open Sans"/>
          <w:sz w:val="22"/>
          <w:szCs w:val="22"/>
          <w:lang w:val="en-GB"/>
        </w:rPr>
        <w:t>,</w:t>
      </w:r>
      <w:r w:rsidR="00657BAB" w:rsidRPr="00A8483B">
        <w:rPr>
          <w:rFonts w:ascii="Open Sans" w:hAnsi="Open Sans" w:cs="Open Sans"/>
          <w:sz w:val="22"/>
          <w:szCs w:val="22"/>
          <w:lang w:val="en-GB"/>
        </w:rPr>
        <w:t xml:space="preserve"> health and safety</w:t>
      </w:r>
      <w:r w:rsidR="00177998" w:rsidRPr="00A8483B">
        <w:rPr>
          <w:rFonts w:ascii="Open Sans" w:hAnsi="Open Sans" w:cs="Open Sans"/>
          <w:sz w:val="22"/>
          <w:szCs w:val="22"/>
          <w:lang w:val="en-GB"/>
        </w:rPr>
        <w:t>, and equality, diversity and inclusion</w:t>
      </w:r>
      <w:r w:rsidR="00657BAB" w:rsidRPr="00A8483B">
        <w:rPr>
          <w:rFonts w:ascii="Open Sans" w:hAnsi="Open Sans" w:cs="Open Sans"/>
          <w:sz w:val="22"/>
          <w:szCs w:val="22"/>
          <w:lang w:val="en-GB"/>
        </w:rPr>
        <w:t xml:space="preserve"> policies.</w:t>
      </w:r>
      <w:r w:rsidR="00600CA7" w:rsidRPr="00A8483B">
        <w:rPr>
          <w:rFonts w:ascii="Open Sans" w:hAnsi="Open Sans" w:cs="Open Sans"/>
          <w:sz w:val="22"/>
          <w:szCs w:val="22"/>
          <w:lang w:val="en-GB"/>
        </w:rPr>
        <w:t xml:space="preserve"> </w:t>
      </w:r>
    </w:p>
    <w:p w14:paraId="4207CF60" w14:textId="77777777" w:rsidR="00E52A5B" w:rsidRPr="00A8483B" w:rsidRDefault="006300A6">
      <w:pPr>
        <w:pStyle w:val="BodyA"/>
        <w:spacing w:after="200"/>
        <w:rPr>
          <w:rFonts w:ascii="Open Sans" w:hAnsi="Open Sans" w:cs="Open Sans"/>
          <w:sz w:val="22"/>
          <w:szCs w:val="22"/>
          <w:lang w:val="en-GB"/>
        </w:rPr>
      </w:pPr>
      <w:r w:rsidRPr="00A8483B">
        <w:rPr>
          <w:rFonts w:ascii="Open Sans" w:hAnsi="Open Sans" w:cs="Open Sans"/>
          <w:sz w:val="22"/>
          <w:szCs w:val="22"/>
          <w:lang w:val="en-GB"/>
        </w:rPr>
        <w:t xml:space="preserve">Staff, </w:t>
      </w:r>
      <w:proofErr w:type="gramStart"/>
      <w:r w:rsidRPr="00A8483B">
        <w:rPr>
          <w:rFonts w:ascii="Open Sans" w:hAnsi="Open Sans" w:cs="Open Sans"/>
          <w:sz w:val="22"/>
          <w:szCs w:val="22"/>
          <w:lang w:val="en-GB"/>
        </w:rPr>
        <w:t>volunteers</w:t>
      </w:r>
      <w:proofErr w:type="gramEnd"/>
      <w:r w:rsidRPr="00A8483B">
        <w:rPr>
          <w:rFonts w:ascii="Open Sans" w:hAnsi="Open Sans" w:cs="Open Sans"/>
          <w:sz w:val="22"/>
          <w:szCs w:val="22"/>
          <w:lang w:val="en-GB"/>
        </w:rPr>
        <w:t xml:space="preserve"> and trustees should at all times: </w:t>
      </w:r>
    </w:p>
    <w:p w14:paraId="40AB5EC8" w14:textId="177449E2" w:rsidR="00E52A5B" w:rsidRPr="00A8483B" w:rsidRDefault="006F7A7C" w:rsidP="00A8483B">
      <w:pPr>
        <w:pStyle w:val="BodyA"/>
        <w:numPr>
          <w:ilvl w:val="0"/>
          <w:numId w:val="2"/>
        </w:numPr>
        <w:spacing w:after="200"/>
        <w:ind w:left="426" w:hanging="426"/>
        <w:rPr>
          <w:rFonts w:ascii="Open Sans" w:hAnsi="Open Sans" w:cs="Open Sans"/>
          <w:sz w:val="22"/>
          <w:szCs w:val="22"/>
          <w:lang w:val="en-GB"/>
        </w:rPr>
      </w:pPr>
      <w:r w:rsidRPr="00A8483B">
        <w:rPr>
          <w:rFonts w:ascii="Open Sans" w:hAnsi="Open Sans" w:cs="Open Sans"/>
          <w:sz w:val="22"/>
          <w:szCs w:val="22"/>
          <w:lang w:val="en-GB"/>
        </w:rPr>
        <w:t>Treat clients fairly</w:t>
      </w:r>
      <w:r w:rsidR="008F63FE" w:rsidRPr="00A8483B">
        <w:rPr>
          <w:rFonts w:ascii="Open Sans" w:hAnsi="Open Sans" w:cs="Open Sans"/>
          <w:sz w:val="22"/>
          <w:szCs w:val="22"/>
          <w:lang w:val="en-GB"/>
        </w:rPr>
        <w:t>,</w:t>
      </w:r>
      <w:r w:rsidR="006300A6" w:rsidRPr="00A8483B">
        <w:rPr>
          <w:rFonts w:ascii="Open Sans" w:hAnsi="Open Sans" w:cs="Open Sans"/>
          <w:sz w:val="22"/>
          <w:szCs w:val="22"/>
          <w:lang w:val="en-GB"/>
        </w:rPr>
        <w:t xml:space="preserve"> respectfully </w:t>
      </w:r>
      <w:r w:rsidR="008F63FE" w:rsidRPr="00A8483B">
        <w:rPr>
          <w:rFonts w:ascii="Open Sans" w:hAnsi="Open Sans" w:cs="Open Sans"/>
          <w:sz w:val="22"/>
          <w:szCs w:val="22"/>
          <w:lang w:val="en-GB"/>
        </w:rPr>
        <w:t xml:space="preserve">and with due respect for confidentiality, </w:t>
      </w:r>
      <w:r w:rsidR="006300A6" w:rsidRPr="00A8483B">
        <w:rPr>
          <w:rFonts w:ascii="Open Sans" w:hAnsi="Open Sans" w:cs="Open Sans"/>
          <w:sz w:val="22"/>
          <w:szCs w:val="22"/>
          <w:lang w:val="en-GB"/>
        </w:rPr>
        <w:t>and should not show favouritism or disfavour.</w:t>
      </w:r>
    </w:p>
    <w:p w14:paraId="4048E345" w14:textId="4F24BB35" w:rsidR="00E52A5B" w:rsidRPr="00A8483B" w:rsidRDefault="006300A6" w:rsidP="00A8483B">
      <w:pPr>
        <w:pStyle w:val="BodyA"/>
        <w:numPr>
          <w:ilvl w:val="0"/>
          <w:numId w:val="2"/>
        </w:numPr>
        <w:spacing w:after="200"/>
        <w:ind w:left="426" w:hanging="426"/>
        <w:rPr>
          <w:rFonts w:ascii="Open Sans" w:hAnsi="Open Sans" w:cs="Open Sans"/>
          <w:sz w:val="22"/>
          <w:szCs w:val="22"/>
          <w:lang w:val="en-GB"/>
        </w:rPr>
      </w:pPr>
      <w:r w:rsidRPr="00A8483B">
        <w:rPr>
          <w:rFonts w:ascii="Open Sans" w:hAnsi="Open Sans" w:cs="Open Sans"/>
          <w:sz w:val="22"/>
          <w:szCs w:val="22"/>
          <w:lang w:val="en-GB"/>
        </w:rPr>
        <w:t>Act as a good role model and challenge any unacceptable behaviour.</w:t>
      </w:r>
    </w:p>
    <w:p w14:paraId="6E468117" w14:textId="6330D5A1" w:rsidR="00155006" w:rsidRPr="00A8483B" w:rsidRDefault="00155006" w:rsidP="00A8483B">
      <w:pPr>
        <w:pStyle w:val="BodyA"/>
        <w:numPr>
          <w:ilvl w:val="0"/>
          <w:numId w:val="2"/>
        </w:numPr>
        <w:spacing w:after="200"/>
        <w:ind w:left="426" w:hanging="426"/>
        <w:rPr>
          <w:rFonts w:ascii="Open Sans" w:hAnsi="Open Sans" w:cs="Open Sans"/>
          <w:sz w:val="22"/>
          <w:szCs w:val="22"/>
          <w:lang w:val="en-GB"/>
        </w:rPr>
      </w:pPr>
      <w:r w:rsidRPr="00A8483B">
        <w:rPr>
          <w:rFonts w:ascii="Open Sans" w:hAnsi="Open Sans" w:cs="Open Sans"/>
          <w:sz w:val="22"/>
          <w:szCs w:val="22"/>
          <w:lang w:val="en-GB"/>
        </w:rPr>
        <w:t xml:space="preserve">Be familiar with </w:t>
      </w:r>
      <w:r w:rsidR="00600CA7" w:rsidRPr="00A8483B">
        <w:rPr>
          <w:rFonts w:ascii="Open Sans" w:hAnsi="Open Sans" w:cs="Open Sans"/>
          <w:sz w:val="22"/>
          <w:szCs w:val="22"/>
          <w:lang w:val="en-GB"/>
        </w:rPr>
        <w:t>Rainbow Migration</w:t>
      </w:r>
      <w:r w:rsidRPr="00A8483B">
        <w:rPr>
          <w:rFonts w:ascii="Open Sans" w:hAnsi="Open Sans" w:cs="Open Sans"/>
          <w:sz w:val="22"/>
          <w:szCs w:val="22"/>
          <w:lang w:val="en-GB"/>
        </w:rPr>
        <w:t>’s safeguarding policy and the safeguarding policies and contact details of other organisations for activities taking place at their premises.</w:t>
      </w:r>
    </w:p>
    <w:p w14:paraId="47439459" w14:textId="596202B1" w:rsidR="00E52A5B" w:rsidRPr="00A8483B" w:rsidRDefault="006300A6" w:rsidP="00A8483B">
      <w:pPr>
        <w:pStyle w:val="BodyA"/>
        <w:numPr>
          <w:ilvl w:val="0"/>
          <w:numId w:val="2"/>
        </w:numPr>
        <w:spacing w:after="200"/>
        <w:ind w:left="426" w:hanging="426"/>
        <w:rPr>
          <w:rFonts w:ascii="Open Sans" w:hAnsi="Open Sans" w:cs="Open Sans"/>
          <w:sz w:val="22"/>
          <w:szCs w:val="22"/>
          <w:lang w:val="en-GB"/>
        </w:rPr>
      </w:pPr>
      <w:r w:rsidRPr="00A8483B">
        <w:rPr>
          <w:rFonts w:ascii="Open Sans" w:hAnsi="Open Sans" w:cs="Open Sans"/>
          <w:sz w:val="22"/>
          <w:szCs w:val="22"/>
          <w:lang w:val="en-GB"/>
        </w:rPr>
        <w:t>Report allegations or suspicions of harm, exploitation or abuse of clients</w:t>
      </w:r>
      <w:r w:rsidR="00B671B5" w:rsidRPr="00A8483B">
        <w:rPr>
          <w:rFonts w:ascii="Open Sans" w:hAnsi="Open Sans" w:cs="Open Sans"/>
          <w:sz w:val="22"/>
          <w:szCs w:val="22"/>
          <w:lang w:val="en-GB"/>
        </w:rPr>
        <w:t>, volunteers</w:t>
      </w:r>
      <w:r w:rsidRPr="00A8483B">
        <w:rPr>
          <w:rFonts w:ascii="Open Sans" w:hAnsi="Open Sans" w:cs="Open Sans"/>
          <w:sz w:val="22"/>
          <w:szCs w:val="22"/>
          <w:lang w:val="en-GB"/>
        </w:rPr>
        <w:t xml:space="preserve"> or members of staff in line with the Safeguarding Policy. </w:t>
      </w:r>
    </w:p>
    <w:p w14:paraId="7D16FE35" w14:textId="508D28BB" w:rsidR="00E52A5B" w:rsidRPr="00A8483B" w:rsidRDefault="006300A6" w:rsidP="00A8483B">
      <w:pPr>
        <w:pStyle w:val="BodyA"/>
        <w:numPr>
          <w:ilvl w:val="0"/>
          <w:numId w:val="2"/>
        </w:numPr>
        <w:spacing w:after="200"/>
        <w:ind w:left="426" w:hanging="426"/>
        <w:rPr>
          <w:rFonts w:ascii="Open Sans" w:hAnsi="Open Sans" w:cs="Open Sans"/>
          <w:sz w:val="22"/>
          <w:szCs w:val="22"/>
          <w:lang w:val="en-GB"/>
        </w:rPr>
      </w:pPr>
      <w:r w:rsidRPr="00A8483B">
        <w:rPr>
          <w:rFonts w:ascii="Open Sans" w:hAnsi="Open Sans" w:cs="Open Sans"/>
          <w:sz w:val="22"/>
          <w:szCs w:val="22"/>
          <w:lang w:val="en-GB"/>
        </w:rPr>
        <w:t xml:space="preserve">Avoid physical contact with a client unless it is reasonably necessary/appropriate, or for health and safety or their wellbeing. </w:t>
      </w:r>
      <w:r w:rsidR="0094337D" w:rsidRPr="00A8483B">
        <w:rPr>
          <w:rFonts w:ascii="Open Sans" w:hAnsi="Open Sans" w:cs="Open Sans"/>
          <w:sz w:val="22"/>
          <w:szCs w:val="22"/>
          <w:lang w:val="en-GB"/>
        </w:rPr>
        <w:t>Be aware that physical contact and speaking, acting or jesting in certain ways with a client may be interpreted differently by others.</w:t>
      </w:r>
    </w:p>
    <w:p w14:paraId="28BEC5DD" w14:textId="24C12359" w:rsidR="000D3C01" w:rsidRPr="009D184E" w:rsidRDefault="000D3C01" w:rsidP="00A8483B">
      <w:pPr>
        <w:pStyle w:val="BodyA"/>
        <w:numPr>
          <w:ilvl w:val="0"/>
          <w:numId w:val="2"/>
        </w:numPr>
        <w:spacing w:after="200"/>
        <w:ind w:left="426" w:hanging="426"/>
        <w:rPr>
          <w:rFonts w:ascii="Open Sans" w:hAnsi="Open Sans" w:cs="Open Sans"/>
          <w:sz w:val="22"/>
          <w:szCs w:val="22"/>
          <w:lang w:val="en-GB"/>
        </w:rPr>
      </w:pPr>
      <w:r w:rsidRPr="009D184E">
        <w:rPr>
          <w:rFonts w:ascii="Open Sans" w:hAnsi="Open Sans" w:cs="Open Sans"/>
          <w:sz w:val="22"/>
          <w:szCs w:val="22"/>
          <w:lang w:val="en-GB"/>
        </w:rPr>
        <w:t xml:space="preserve">Not engage in sexual or romantic relationships with </w:t>
      </w:r>
      <w:r w:rsidR="00600CA7" w:rsidRPr="009D184E">
        <w:rPr>
          <w:rFonts w:ascii="Open Sans" w:hAnsi="Open Sans" w:cs="Open Sans"/>
          <w:sz w:val="22"/>
          <w:szCs w:val="22"/>
          <w:lang w:val="en-GB"/>
        </w:rPr>
        <w:t>Rainbow Migration</w:t>
      </w:r>
      <w:r w:rsidRPr="009D184E">
        <w:rPr>
          <w:rFonts w:ascii="Open Sans" w:hAnsi="Open Sans" w:cs="Open Sans"/>
          <w:sz w:val="22"/>
          <w:szCs w:val="22"/>
          <w:lang w:val="en-GB"/>
        </w:rPr>
        <w:t xml:space="preserve"> clients who are seeking asylum.  </w:t>
      </w:r>
    </w:p>
    <w:p w14:paraId="04E1F22A" w14:textId="10F14EA9" w:rsidR="00E52A5B" w:rsidRPr="009D184E" w:rsidRDefault="00E04F07" w:rsidP="00A8483B">
      <w:pPr>
        <w:pStyle w:val="BodyA"/>
        <w:numPr>
          <w:ilvl w:val="0"/>
          <w:numId w:val="2"/>
        </w:numPr>
        <w:spacing w:after="200"/>
        <w:ind w:left="426" w:hanging="426"/>
        <w:rPr>
          <w:rFonts w:ascii="Open Sans" w:hAnsi="Open Sans" w:cs="Open Sans"/>
          <w:sz w:val="22"/>
          <w:szCs w:val="22"/>
          <w:lang w:val="en-GB"/>
        </w:rPr>
      </w:pPr>
      <w:r w:rsidRPr="009D184E">
        <w:rPr>
          <w:rFonts w:ascii="Open Sans" w:hAnsi="Open Sans" w:cs="Open Sans"/>
          <w:sz w:val="22"/>
          <w:szCs w:val="22"/>
          <w:lang w:val="en-GB"/>
        </w:rPr>
        <w:t>N</w:t>
      </w:r>
      <w:r w:rsidR="006300A6" w:rsidRPr="009D184E">
        <w:rPr>
          <w:rFonts w:ascii="Open Sans" w:hAnsi="Open Sans" w:cs="Open Sans"/>
          <w:sz w:val="22"/>
          <w:szCs w:val="22"/>
          <w:lang w:val="en-GB"/>
        </w:rPr>
        <w:t>ot give out personal contact details to clients</w:t>
      </w:r>
      <w:r w:rsidR="0094337D" w:rsidRPr="009D184E">
        <w:rPr>
          <w:rFonts w:ascii="Open Sans" w:hAnsi="Open Sans" w:cs="Open Sans"/>
          <w:sz w:val="22"/>
          <w:szCs w:val="22"/>
          <w:lang w:val="en-GB"/>
        </w:rPr>
        <w:t xml:space="preserve"> or form friendships with individuals met through accessing </w:t>
      </w:r>
      <w:r w:rsidR="00600CA7" w:rsidRPr="009D184E">
        <w:rPr>
          <w:rFonts w:ascii="Open Sans" w:hAnsi="Open Sans" w:cs="Open Sans"/>
          <w:sz w:val="22"/>
          <w:szCs w:val="22"/>
          <w:lang w:val="en-GB"/>
        </w:rPr>
        <w:t>Rainbow Migration’s</w:t>
      </w:r>
      <w:r w:rsidR="0094337D" w:rsidRPr="009D184E">
        <w:rPr>
          <w:rFonts w:ascii="Open Sans" w:hAnsi="Open Sans" w:cs="Open Sans"/>
          <w:sz w:val="22"/>
          <w:szCs w:val="22"/>
          <w:lang w:val="en-GB"/>
        </w:rPr>
        <w:t xml:space="preserve"> services</w:t>
      </w:r>
      <w:r w:rsidR="006300A6" w:rsidRPr="009D184E">
        <w:rPr>
          <w:rFonts w:ascii="Open Sans" w:hAnsi="Open Sans" w:cs="Open Sans"/>
          <w:sz w:val="22"/>
          <w:szCs w:val="22"/>
          <w:lang w:val="en-GB"/>
        </w:rPr>
        <w:t>.</w:t>
      </w:r>
      <w:r w:rsidR="0094337D" w:rsidRPr="009D184E">
        <w:rPr>
          <w:rFonts w:ascii="Open Sans" w:hAnsi="Open Sans" w:cs="Open Sans"/>
          <w:sz w:val="22"/>
          <w:szCs w:val="22"/>
          <w:lang w:val="en-GB"/>
        </w:rPr>
        <w:t xml:space="preserve"> </w:t>
      </w:r>
    </w:p>
    <w:p w14:paraId="78B0F6C4" w14:textId="69CE1A17" w:rsidR="00600CA7" w:rsidRPr="009D184E" w:rsidRDefault="006335E8" w:rsidP="00A8483B">
      <w:pPr>
        <w:pStyle w:val="BodyA"/>
        <w:numPr>
          <w:ilvl w:val="0"/>
          <w:numId w:val="2"/>
        </w:numPr>
        <w:spacing w:after="200"/>
        <w:ind w:left="426" w:hanging="426"/>
        <w:rPr>
          <w:rFonts w:ascii="Open Sans" w:hAnsi="Open Sans" w:cs="Open Sans"/>
          <w:sz w:val="22"/>
          <w:szCs w:val="22"/>
          <w:lang w:val="en-GB"/>
        </w:rPr>
      </w:pPr>
      <w:r w:rsidRPr="009D184E">
        <w:rPr>
          <w:rFonts w:ascii="Open Sans" w:hAnsi="Open Sans" w:cs="Open Sans"/>
          <w:sz w:val="22"/>
          <w:szCs w:val="22"/>
          <w:lang w:val="en-GB"/>
        </w:rPr>
        <w:t>Report to the Executive Director or board of trustees p</w:t>
      </w:r>
      <w:r w:rsidR="00600CA7" w:rsidRPr="009D184E">
        <w:rPr>
          <w:rFonts w:ascii="Open Sans" w:hAnsi="Open Sans" w:cs="Open Sans"/>
          <w:sz w:val="22"/>
          <w:szCs w:val="22"/>
          <w:lang w:val="en-GB"/>
        </w:rPr>
        <w:t>re-existing relationships of any kind</w:t>
      </w:r>
      <w:r w:rsidR="00C739C4" w:rsidRPr="009D184E">
        <w:rPr>
          <w:rFonts w:ascii="Open Sans" w:hAnsi="Open Sans" w:cs="Open Sans"/>
          <w:sz w:val="22"/>
          <w:szCs w:val="22"/>
          <w:lang w:val="en-GB"/>
        </w:rPr>
        <w:t>, including friendships,</w:t>
      </w:r>
      <w:r w:rsidR="00600CA7" w:rsidRPr="009D184E">
        <w:rPr>
          <w:rFonts w:ascii="Open Sans" w:hAnsi="Open Sans" w:cs="Open Sans"/>
          <w:sz w:val="22"/>
          <w:szCs w:val="22"/>
          <w:lang w:val="en-GB"/>
        </w:rPr>
        <w:t xml:space="preserve"> with people who later become clients</w:t>
      </w:r>
      <w:r w:rsidR="00C739C4" w:rsidRPr="009D184E">
        <w:rPr>
          <w:rFonts w:ascii="Open Sans" w:hAnsi="Open Sans" w:cs="Open Sans"/>
          <w:sz w:val="22"/>
          <w:szCs w:val="22"/>
          <w:lang w:val="en-GB"/>
        </w:rPr>
        <w:t xml:space="preserve"> or</w:t>
      </w:r>
      <w:r w:rsidR="002E577B" w:rsidRPr="009D184E">
        <w:rPr>
          <w:rFonts w:ascii="Open Sans" w:hAnsi="Open Sans" w:cs="Open Sans"/>
          <w:sz w:val="22"/>
          <w:szCs w:val="22"/>
          <w:lang w:val="en-GB"/>
        </w:rPr>
        <w:t xml:space="preserve"> are identified as clients</w:t>
      </w:r>
      <w:r w:rsidRPr="009D184E">
        <w:rPr>
          <w:rFonts w:ascii="Open Sans" w:hAnsi="Open Sans" w:cs="Open Sans"/>
          <w:sz w:val="22"/>
          <w:szCs w:val="22"/>
          <w:lang w:val="en-GB"/>
        </w:rPr>
        <w:t>.</w:t>
      </w:r>
      <w:r w:rsidR="00600CA7" w:rsidRPr="009D184E">
        <w:rPr>
          <w:rFonts w:ascii="Open Sans" w:hAnsi="Open Sans" w:cs="Open Sans"/>
          <w:sz w:val="22"/>
          <w:szCs w:val="22"/>
          <w:lang w:val="en-GB"/>
        </w:rPr>
        <w:t xml:space="preserve"> </w:t>
      </w:r>
    </w:p>
    <w:p w14:paraId="5E29D1DD" w14:textId="3C0AA585" w:rsidR="002E577B" w:rsidRPr="00A8483B" w:rsidRDefault="00826C02" w:rsidP="00A8483B">
      <w:pPr>
        <w:pStyle w:val="BodyA"/>
        <w:numPr>
          <w:ilvl w:val="0"/>
          <w:numId w:val="2"/>
        </w:numPr>
        <w:spacing w:after="200"/>
        <w:ind w:left="426" w:hanging="426"/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noProof/>
          <w:sz w:val="22"/>
          <w:szCs w:val="22"/>
          <w:lang w:val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F7CABD1" wp14:editId="40D3B08B">
                <wp:simplePos x="0" y="0"/>
                <wp:positionH relativeFrom="column">
                  <wp:posOffset>4353480</wp:posOffset>
                </wp:positionH>
                <wp:positionV relativeFrom="paragraph">
                  <wp:posOffset>833960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7D3A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42.1pt;margin-top:64.9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">
                <v:imagedata r:id="rId13" o:title=""/>
              </v:shape>
            </w:pict>
          </mc:Fallback>
        </mc:AlternateContent>
      </w:r>
      <w:r w:rsidR="002172F0" w:rsidRPr="00A8483B">
        <w:rPr>
          <w:rFonts w:ascii="Open Sans" w:hAnsi="Open Sans" w:cs="Open Sans"/>
          <w:sz w:val="22"/>
          <w:szCs w:val="22"/>
          <w:lang w:val="en-GB"/>
        </w:rPr>
        <w:t xml:space="preserve">Be familiar with </w:t>
      </w:r>
      <w:r w:rsidR="00600CA7" w:rsidRPr="00A8483B">
        <w:rPr>
          <w:rFonts w:ascii="Open Sans" w:hAnsi="Open Sans" w:cs="Open Sans"/>
          <w:sz w:val="22"/>
          <w:szCs w:val="22"/>
          <w:lang w:val="en-GB"/>
        </w:rPr>
        <w:t>Rainbow Migration</w:t>
      </w:r>
      <w:r w:rsidR="002172F0" w:rsidRPr="00A8483B">
        <w:rPr>
          <w:rFonts w:ascii="Open Sans" w:hAnsi="Open Sans" w:cs="Open Sans"/>
          <w:sz w:val="22"/>
          <w:szCs w:val="22"/>
          <w:lang w:val="en-GB"/>
        </w:rPr>
        <w:t>’s equality, diversity and inclusion policy and guard against any form of discrimination or any action which goes against the spirit of the policy</w:t>
      </w:r>
      <w:r w:rsidR="00771A90" w:rsidRPr="00A8483B">
        <w:rPr>
          <w:rFonts w:ascii="Open Sans" w:hAnsi="Open Sans" w:cs="Open Sans"/>
          <w:sz w:val="22"/>
          <w:szCs w:val="22"/>
          <w:lang w:val="en-GB"/>
        </w:rPr>
        <w:t xml:space="preserve">; </w:t>
      </w:r>
      <w:r w:rsidR="00990462" w:rsidRPr="00A8483B">
        <w:rPr>
          <w:rFonts w:ascii="Open Sans" w:hAnsi="Open Sans" w:cs="Open Sans"/>
          <w:sz w:val="22"/>
          <w:szCs w:val="22"/>
          <w:lang w:val="en-GB"/>
        </w:rPr>
        <w:t xml:space="preserve">and </w:t>
      </w:r>
      <w:r w:rsidR="002E577B" w:rsidRPr="00A8483B">
        <w:rPr>
          <w:rFonts w:ascii="Open Sans" w:hAnsi="Open Sans" w:cs="Open Sans"/>
          <w:sz w:val="22"/>
          <w:szCs w:val="22"/>
          <w:lang w:val="en-GB"/>
        </w:rPr>
        <w:t xml:space="preserve">respect the diversity and difference amongst our clients’ appearance, nationality, race, colour, ethnic origin, culture, religious belief, sexual orientation, gender, gender identity, sex characteristics and disability. </w:t>
      </w:r>
    </w:p>
    <w:p w14:paraId="744797D0" w14:textId="763B5B48" w:rsidR="00E52A5B" w:rsidRPr="00A8483B" w:rsidRDefault="006300A6" w:rsidP="00A8483B">
      <w:pPr>
        <w:pStyle w:val="BodyA"/>
        <w:numPr>
          <w:ilvl w:val="0"/>
          <w:numId w:val="2"/>
        </w:numPr>
        <w:spacing w:after="200"/>
        <w:ind w:left="426" w:hanging="426"/>
        <w:rPr>
          <w:rFonts w:ascii="Open Sans" w:hAnsi="Open Sans" w:cs="Open Sans"/>
          <w:sz w:val="22"/>
          <w:szCs w:val="22"/>
          <w:lang w:val="en-GB"/>
        </w:rPr>
      </w:pPr>
      <w:r w:rsidRPr="00A8483B">
        <w:rPr>
          <w:rFonts w:ascii="Open Sans" w:hAnsi="Open Sans" w:cs="Open Sans"/>
          <w:sz w:val="22"/>
          <w:szCs w:val="22"/>
          <w:lang w:val="en-GB"/>
        </w:rPr>
        <w:t xml:space="preserve">Work in a manner that is safe, </w:t>
      </w:r>
      <w:proofErr w:type="gramStart"/>
      <w:r w:rsidRPr="00A8483B">
        <w:rPr>
          <w:rFonts w:ascii="Open Sans" w:hAnsi="Open Sans" w:cs="Open Sans"/>
          <w:sz w:val="22"/>
          <w:szCs w:val="22"/>
          <w:lang w:val="en-GB"/>
        </w:rPr>
        <w:t>professional</w:t>
      </w:r>
      <w:proofErr w:type="gramEnd"/>
      <w:r w:rsidRPr="00A8483B">
        <w:rPr>
          <w:rFonts w:ascii="Open Sans" w:hAnsi="Open Sans" w:cs="Open Sans"/>
          <w:sz w:val="22"/>
          <w:szCs w:val="22"/>
          <w:lang w:val="en-GB"/>
        </w:rPr>
        <w:t xml:space="preserve"> and appropriate at all times. </w:t>
      </w:r>
    </w:p>
    <w:p w14:paraId="1107BB36" w14:textId="676C99DC" w:rsidR="00E52A5B" w:rsidRDefault="006300A6">
      <w:pPr>
        <w:pStyle w:val="Body"/>
        <w:rPr>
          <w:rFonts w:ascii="Open Sans" w:hAnsi="Open Sans" w:cs="Open Sans"/>
          <w:sz w:val="22"/>
          <w:szCs w:val="22"/>
          <w:lang w:val="en-GB"/>
        </w:rPr>
      </w:pPr>
      <w:r w:rsidRPr="00A8483B">
        <w:rPr>
          <w:rFonts w:ascii="Open Sans" w:hAnsi="Open Sans" w:cs="Open Sans"/>
          <w:sz w:val="22"/>
          <w:szCs w:val="22"/>
          <w:lang w:val="en-GB"/>
        </w:rPr>
        <w:t xml:space="preserve">Signed: </w:t>
      </w:r>
    </w:p>
    <w:p w14:paraId="49760182" w14:textId="77777777" w:rsidR="009D184E" w:rsidRPr="00A8483B" w:rsidRDefault="009D184E">
      <w:pPr>
        <w:pStyle w:val="Body"/>
        <w:rPr>
          <w:rFonts w:ascii="Open Sans" w:hAnsi="Open Sans" w:cs="Open Sans"/>
          <w:sz w:val="22"/>
          <w:szCs w:val="22"/>
          <w:lang w:val="en-GB"/>
        </w:rPr>
      </w:pPr>
    </w:p>
    <w:p w14:paraId="54DE3916" w14:textId="7B382C7E" w:rsidR="00E52A5B" w:rsidRPr="00A8483B" w:rsidRDefault="006300A6">
      <w:pPr>
        <w:pStyle w:val="Body"/>
        <w:rPr>
          <w:rFonts w:ascii="Open Sans" w:hAnsi="Open Sans" w:cs="Open Sans"/>
          <w:sz w:val="22"/>
          <w:szCs w:val="22"/>
          <w:lang w:val="en-GB"/>
        </w:rPr>
      </w:pPr>
      <w:r w:rsidRPr="00A8483B">
        <w:rPr>
          <w:rFonts w:ascii="Open Sans" w:hAnsi="Open Sans" w:cs="Open Sans"/>
          <w:sz w:val="22"/>
          <w:szCs w:val="22"/>
          <w:lang w:val="en-GB"/>
        </w:rPr>
        <w:t>Name:</w:t>
      </w:r>
      <w:r w:rsidR="00963492" w:rsidRPr="00A8483B">
        <w:rPr>
          <w:rFonts w:ascii="Open Sans" w:hAnsi="Open Sans" w:cs="Open Sans"/>
          <w:sz w:val="22"/>
          <w:szCs w:val="22"/>
          <w:lang w:val="en-GB"/>
        </w:rPr>
        <w:tab/>
      </w:r>
      <w:r w:rsidR="00963492" w:rsidRPr="00A8483B">
        <w:rPr>
          <w:rFonts w:ascii="Open Sans" w:hAnsi="Open Sans" w:cs="Open Sans"/>
          <w:sz w:val="22"/>
          <w:szCs w:val="22"/>
          <w:lang w:val="en-GB"/>
        </w:rPr>
        <w:tab/>
      </w:r>
      <w:r w:rsidR="00963492" w:rsidRPr="00A8483B">
        <w:rPr>
          <w:rFonts w:ascii="Open Sans" w:hAnsi="Open Sans" w:cs="Open Sans"/>
          <w:sz w:val="22"/>
          <w:szCs w:val="22"/>
          <w:lang w:val="en-GB"/>
        </w:rPr>
        <w:tab/>
      </w:r>
      <w:r w:rsidR="00963492" w:rsidRPr="00A8483B">
        <w:rPr>
          <w:rFonts w:ascii="Open Sans" w:hAnsi="Open Sans" w:cs="Open Sans"/>
          <w:sz w:val="22"/>
          <w:szCs w:val="22"/>
          <w:lang w:val="en-GB"/>
        </w:rPr>
        <w:tab/>
      </w:r>
      <w:r w:rsidR="00CE07E9">
        <w:rPr>
          <w:rFonts w:ascii="Open Sans" w:hAnsi="Open Sans" w:cs="Open Sans"/>
          <w:sz w:val="22"/>
          <w:szCs w:val="22"/>
          <w:lang w:val="en-GB"/>
        </w:rPr>
        <w:tab/>
      </w:r>
      <w:r w:rsidR="00CE07E9">
        <w:rPr>
          <w:rFonts w:ascii="Open Sans" w:hAnsi="Open Sans" w:cs="Open Sans"/>
          <w:sz w:val="22"/>
          <w:szCs w:val="22"/>
          <w:lang w:val="en-GB"/>
        </w:rPr>
        <w:tab/>
      </w:r>
      <w:r w:rsidR="00CE07E9">
        <w:rPr>
          <w:rFonts w:ascii="Open Sans" w:hAnsi="Open Sans" w:cs="Open Sans"/>
          <w:sz w:val="22"/>
          <w:szCs w:val="22"/>
          <w:lang w:val="en-GB"/>
        </w:rPr>
        <w:tab/>
      </w:r>
      <w:r w:rsidRPr="00A8483B">
        <w:rPr>
          <w:rFonts w:ascii="Open Sans" w:hAnsi="Open Sans" w:cs="Open Sans"/>
          <w:sz w:val="22"/>
          <w:szCs w:val="22"/>
          <w:lang w:val="en-GB"/>
        </w:rPr>
        <w:t xml:space="preserve">Date: </w:t>
      </w:r>
    </w:p>
    <w:sectPr w:rsidR="00E52A5B" w:rsidRPr="00A8483B" w:rsidSect="00364CEE">
      <w:headerReference w:type="default" r:id="rId14"/>
      <w:pgSz w:w="11900" w:h="16840"/>
      <w:pgMar w:top="851" w:right="130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7DD4" w14:textId="77777777" w:rsidR="004E321F" w:rsidRDefault="004E321F">
      <w:r>
        <w:separator/>
      </w:r>
    </w:p>
  </w:endnote>
  <w:endnote w:type="continuationSeparator" w:id="0">
    <w:p w14:paraId="2B9B21A6" w14:textId="77777777" w:rsidR="004E321F" w:rsidRDefault="004E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7B60" w14:textId="77777777" w:rsidR="004E321F" w:rsidRDefault="004E321F">
      <w:r>
        <w:separator/>
      </w:r>
    </w:p>
  </w:footnote>
  <w:footnote w:type="continuationSeparator" w:id="0">
    <w:p w14:paraId="27C80F04" w14:textId="77777777" w:rsidR="004E321F" w:rsidRDefault="004E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AB18" w14:textId="3627E471" w:rsidR="00E52A5B" w:rsidRDefault="00E52A5B">
    <w:pPr>
      <w:pStyle w:val="Header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041C"/>
    <w:multiLevelType w:val="multilevel"/>
    <w:tmpl w:val="CB24C242"/>
    <w:numStyleLink w:val="ImportedStyle19"/>
  </w:abstractNum>
  <w:abstractNum w:abstractNumId="1" w15:restartNumberingAfterBreak="0">
    <w:nsid w:val="37AB48F0"/>
    <w:multiLevelType w:val="hybridMultilevel"/>
    <w:tmpl w:val="CB24C242"/>
    <w:styleLink w:val="ImportedStyle19"/>
    <w:lvl w:ilvl="0" w:tplc="F8383A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6CC4D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4E1C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7E4C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689EE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FE95C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70E3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70F3D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01B8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5B"/>
    <w:rsid w:val="00022805"/>
    <w:rsid w:val="000455D9"/>
    <w:rsid w:val="00077695"/>
    <w:rsid w:val="000A0C88"/>
    <w:rsid w:val="000D3C01"/>
    <w:rsid w:val="000E53F0"/>
    <w:rsid w:val="001140D5"/>
    <w:rsid w:val="00117556"/>
    <w:rsid w:val="00125FDB"/>
    <w:rsid w:val="00155006"/>
    <w:rsid w:val="00177998"/>
    <w:rsid w:val="001C5F02"/>
    <w:rsid w:val="001E5C2E"/>
    <w:rsid w:val="002010EC"/>
    <w:rsid w:val="002046B9"/>
    <w:rsid w:val="002172F0"/>
    <w:rsid w:val="002204EE"/>
    <w:rsid w:val="002456E8"/>
    <w:rsid w:val="002631E0"/>
    <w:rsid w:val="00265402"/>
    <w:rsid w:val="0026640E"/>
    <w:rsid w:val="00275820"/>
    <w:rsid w:val="002C4545"/>
    <w:rsid w:val="002C7CEC"/>
    <w:rsid w:val="002E577B"/>
    <w:rsid w:val="002F5A20"/>
    <w:rsid w:val="00305179"/>
    <w:rsid w:val="00364CEE"/>
    <w:rsid w:val="00376C3C"/>
    <w:rsid w:val="003B486C"/>
    <w:rsid w:val="0042675D"/>
    <w:rsid w:val="00427EE0"/>
    <w:rsid w:val="00432F9D"/>
    <w:rsid w:val="004334EB"/>
    <w:rsid w:val="00472D84"/>
    <w:rsid w:val="00495A25"/>
    <w:rsid w:val="004B11EB"/>
    <w:rsid w:val="004B7502"/>
    <w:rsid w:val="004E321F"/>
    <w:rsid w:val="004E49DA"/>
    <w:rsid w:val="004E6EB1"/>
    <w:rsid w:val="005134FD"/>
    <w:rsid w:val="005A572E"/>
    <w:rsid w:val="00600CA7"/>
    <w:rsid w:val="00604524"/>
    <w:rsid w:val="006300A6"/>
    <w:rsid w:val="00631A16"/>
    <w:rsid w:val="006335E8"/>
    <w:rsid w:val="006371BB"/>
    <w:rsid w:val="00657BAB"/>
    <w:rsid w:val="00672E0B"/>
    <w:rsid w:val="006A0AEF"/>
    <w:rsid w:val="006A3B4F"/>
    <w:rsid w:val="006A75F7"/>
    <w:rsid w:val="006F7A7C"/>
    <w:rsid w:val="00720D8E"/>
    <w:rsid w:val="00727878"/>
    <w:rsid w:val="0073692C"/>
    <w:rsid w:val="0074654E"/>
    <w:rsid w:val="00763556"/>
    <w:rsid w:val="0076792E"/>
    <w:rsid w:val="00771A90"/>
    <w:rsid w:val="00802E20"/>
    <w:rsid w:val="00826C02"/>
    <w:rsid w:val="008A3486"/>
    <w:rsid w:val="008D6060"/>
    <w:rsid w:val="008F63FE"/>
    <w:rsid w:val="008F7C74"/>
    <w:rsid w:val="00906EB4"/>
    <w:rsid w:val="00913BFD"/>
    <w:rsid w:val="009312C0"/>
    <w:rsid w:val="0094337D"/>
    <w:rsid w:val="00945149"/>
    <w:rsid w:val="00950BFF"/>
    <w:rsid w:val="00963492"/>
    <w:rsid w:val="00990462"/>
    <w:rsid w:val="009B0817"/>
    <w:rsid w:val="009D184E"/>
    <w:rsid w:val="009D79B5"/>
    <w:rsid w:val="009F2F4A"/>
    <w:rsid w:val="00A037BC"/>
    <w:rsid w:val="00A27544"/>
    <w:rsid w:val="00A41DEE"/>
    <w:rsid w:val="00A8483B"/>
    <w:rsid w:val="00AC014E"/>
    <w:rsid w:val="00AC4455"/>
    <w:rsid w:val="00B057D1"/>
    <w:rsid w:val="00B2515C"/>
    <w:rsid w:val="00B5014D"/>
    <w:rsid w:val="00B600C4"/>
    <w:rsid w:val="00B654BB"/>
    <w:rsid w:val="00B671B5"/>
    <w:rsid w:val="00BD464F"/>
    <w:rsid w:val="00BE0123"/>
    <w:rsid w:val="00BF6E64"/>
    <w:rsid w:val="00C06388"/>
    <w:rsid w:val="00C20C4F"/>
    <w:rsid w:val="00C40CF3"/>
    <w:rsid w:val="00C52465"/>
    <w:rsid w:val="00C739C4"/>
    <w:rsid w:val="00C84F83"/>
    <w:rsid w:val="00C9388C"/>
    <w:rsid w:val="00CA3AF7"/>
    <w:rsid w:val="00CE07E9"/>
    <w:rsid w:val="00D06E2C"/>
    <w:rsid w:val="00D22BC9"/>
    <w:rsid w:val="00D2703C"/>
    <w:rsid w:val="00D3058E"/>
    <w:rsid w:val="00D412C6"/>
    <w:rsid w:val="00D60033"/>
    <w:rsid w:val="00D77FA5"/>
    <w:rsid w:val="00D87CB0"/>
    <w:rsid w:val="00DE0B7E"/>
    <w:rsid w:val="00DE48AD"/>
    <w:rsid w:val="00E04F07"/>
    <w:rsid w:val="00E10624"/>
    <w:rsid w:val="00E4417A"/>
    <w:rsid w:val="00E52A5B"/>
    <w:rsid w:val="00E8326A"/>
    <w:rsid w:val="00E86425"/>
    <w:rsid w:val="00E87249"/>
    <w:rsid w:val="00EB58FF"/>
    <w:rsid w:val="00ED6DCC"/>
    <w:rsid w:val="00F32AA0"/>
    <w:rsid w:val="00F926F0"/>
    <w:rsid w:val="00FD35C3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2FC3A"/>
  <w15:docId w15:val="{EC7788D5-B630-486B-813B-8C767F36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8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19">
    <w:name w:val="Imported Style 19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45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DCC"/>
    <w:rPr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3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49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600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48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4T16:10:20.1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7D185FF0D3847872B8504D7528612" ma:contentTypeVersion="11" ma:contentTypeDescription="Create a new document." ma:contentTypeScope="" ma:versionID="2f77c25f8a32b18c5c83ffb05edc7bf3">
  <xsd:schema xmlns:xsd="http://www.w3.org/2001/XMLSchema" xmlns:xs="http://www.w3.org/2001/XMLSchema" xmlns:p="http://schemas.microsoft.com/office/2006/metadata/properties" xmlns:ns2="c2a42d2b-e7c7-4fe2-814f-690a9fe5f918" targetNamespace="http://schemas.microsoft.com/office/2006/metadata/properties" ma:root="true" ma:fieldsID="ed366a0a91aaf2924b9a50e0410787c8" ns2:_="">
    <xsd:import namespace="c2a42d2b-e7c7-4fe2-814f-690a9fe5f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2d2b-e7c7-4fe2-814f-690a9fe5f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A50A3-B510-4846-90DD-2BA91C8E3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126979-8CB7-1F45-BAE1-417F6FA55D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0A65F0-AF60-44E0-9588-903638F37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42d2b-e7c7-4fe2-814f-690a9fe5f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4BB1CE-745C-4C48-A664-3CF890EF5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Mark Trotman</cp:lastModifiedBy>
  <cp:revision>8</cp:revision>
  <dcterms:created xsi:type="dcterms:W3CDTF">2021-08-04T08:32:00Z</dcterms:created>
  <dcterms:modified xsi:type="dcterms:W3CDTF">2022-03-11T10:51:00Z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0x01010033D7D185FF0D3847872B8504D7528612</vt:lpwstr>
  </property>
</Properties>
</file>